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9B" w:rsidRDefault="0017329B" w:rsidP="0017329B">
      <w:pPr>
        <w:pStyle w:val="Nagwek2"/>
        <w:spacing w:before="60" w:after="60"/>
        <w:ind w:left="420"/>
        <w:rPr>
          <w:rFonts w:ascii="Arial" w:hAnsi="Arial" w:cs="Arial"/>
        </w:rPr>
      </w:pPr>
      <w:bookmarkStart w:id="0" w:name="_Toc232297049"/>
      <w:bookmarkStart w:id="1" w:name="_Toc383702693"/>
      <w:bookmarkStart w:id="2" w:name="_Toc483206233"/>
      <w:bookmarkStart w:id="3" w:name="_Hlk490135838"/>
    </w:p>
    <w:p w:rsidR="0017329B" w:rsidRDefault="0017329B" w:rsidP="0017329B">
      <w:pPr>
        <w:pStyle w:val="Nagwek2"/>
        <w:spacing w:before="60" w:after="60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Kryteria </w:t>
      </w:r>
      <w:r w:rsidRPr="00426E32">
        <w:rPr>
          <w:rFonts w:ascii="Arial" w:hAnsi="Arial" w:cs="Arial"/>
        </w:rPr>
        <w:t>oceny – wymagania na poszczególne oceny szkolne</w:t>
      </w:r>
      <w:bookmarkEnd w:id="0"/>
      <w:bookmarkEnd w:id="1"/>
      <w:bookmarkEnd w:id="2"/>
    </w:p>
    <w:p w:rsidR="0017329B" w:rsidRPr="0017329B" w:rsidRDefault="0017329B" w:rsidP="0017329B"/>
    <w:p w:rsidR="0017329B" w:rsidRPr="00426E32" w:rsidRDefault="0017329B" w:rsidP="0017329B">
      <w:pPr>
        <w:pStyle w:val="Nagwek3"/>
        <w:numPr>
          <w:ilvl w:val="1"/>
          <w:numId w:val="1"/>
        </w:numPr>
        <w:spacing w:before="60"/>
        <w:rPr>
          <w:rFonts w:ascii="Arial" w:hAnsi="Arial" w:cs="Arial"/>
        </w:rPr>
      </w:pPr>
      <w:bookmarkStart w:id="4" w:name="_Toc232297050"/>
      <w:bookmarkStart w:id="5" w:name="_Toc383702694"/>
      <w:bookmarkStart w:id="6" w:name="_Toc483206234"/>
      <w:r w:rsidRPr="00426E32">
        <w:rPr>
          <w:rFonts w:ascii="Arial" w:hAnsi="Arial" w:cs="Arial"/>
        </w:rPr>
        <w:t>Komputer i grafika komputerowa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693"/>
        <w:gridCol w:w="2977"/>
        <w:gridCol w:w="3685"/>
        <w:gridCol w:w="2977"/>
      </w:tblGrid>
      <w:tr w:rsidR="0017329B" w:rsidRPr="00426E32" w:rsidTr="004C775E">
        <w:trPr>
          <w:cantSplit/>
        </w:trPr>
        <w:tc>
          <w:tcPr>
            <w:tcW w:w="15521" w:type="dxa"/>
            <w:gridSpan w:val="5"/>
          </w:tcPr>
          <w:p w:rsidR="0017329B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jego oprogramowaniem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3850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komputerem i urządzeniami TI w podstawowym zakresie;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wskazuje kilka przykł</w:t>
            </w:r>
            <w:r w:rsidR="004C775E">
              <w:rPr>
                <w:rFonts w:ascii="Arial" w:hAnsi="Arial" w:cs="Arial"/>
                <w:sz w:val="18"/>
                <w:szCs w:val="18"/>
              </w:rPr>
              <w:t>adów zastosowania komputera, np. </w:t>
            </w:r>
            <w:r w:rsidRPr="00426E32">
              <w:rPr>
                <w:rFonts w:ascii="Arial" w:hAnsi="Arial" w:cs="Arial"/>
                <w:sz w:val="18"/>
                <w:szCs w:val="18"/>
              </w:rPr>
              <w:t>w szkole, zakładach pracy i życiu społecznym;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pStyle w:val="Tekstpodstawowy3"/>
              <w:spacing w:before="60" w:after="60"/>
            </w:pPr>
            <w:r w:rsidRPr="00426E32">
              <w:t>omawia podstawowe układy mieszczące się na płycie głównej;</w:t>
            </w:r>
          </w:p>
          <w:p w:rsidR="0017329B" w:rsidRPr="00426E32" w:rsidRDefault="0017329B" w:rsidP="004E1BD0">
            <w:pPr>
              <w:pStyle w:val="Tekstpodstawowy3"/>
              <w:spacing w:before="60" w:after="60"/>
            </w:pPr>
            <w:r w:rsidRPr="00426E32">
              <w:t>zna sposoby reprezentowania danych (wartości logicznych, liczb, znaków) w komputerze;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17329B" w:rsidRPr="00426E32" w:rsidRDefault="0017329B" w:rsidP="004E1BD0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:rsidR="0017329B" w:rsidRDefault="0017329B" w:rsidP="004C775E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</w:t>
            </w:r>
            <w:r w:rsidR="004C775E">
              <w:rPr>
                <w:rFonts w:ascii="Arial" w:hAnsi="Arial" w:cs="Arial"/>
                <w:sz w:val="18"/>
                <w:szCs w:val="18"/>
              </w:rPr>
              <w:t>rządzeń techniki użytkowej, np. </w:t>
            </w:r>
            <w:r w:rsidRPr="00426E32">
              <w:rPr>
                <w:rFonts w:ascii="Arial" w:hAnsi="Arial" w:cs="Arial"/>
                <w:sz w:val="18"/>
                <w:szCs w:val="18"/>
              </w:rPr>
              <w:t>tablicy interaktywnej, kamery cyfrowej i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internetowej</w:t>
            </w:r>
          </w:p>
          <w:p w:rsidR="004C775E" w:rsidRPr="00426E32" w:rsidRDefault="004C775E" w:rsidP="004C775E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17329B" w:rsidRPr="00426E32" w:rsidTr="004C775E">
        <w:trPr>
          <w:trHeight w:val="1403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z programem komputerowym (uruchamia</w:t>
            </w:r>
            <w:r>
              <w:rPr>
                <w:rFonts w:ascii="Arial" w:hAnsi="Arial" w:cs="Arial"/>
                <w:sz w:val="18"/>
                <w:szCs w:val="18"/>
              </w:rPr>
              <w:t xml:space="preserve">nie, wybór opcji </w:t>
            </w:r>
            <w:r w:rsidRPr="00426E32">
              <w:rPr>
                <w:rFonts w:ascii="Arial" w:hAnsi="Arial" w:cs="Arial"/>
                <w:sz w:val="18"/>
                <w:szCs w:val="18"/>
              </w:rPr>
              <w:t>menu, kończenie pracy z programem)</w:t>
            </w:r>
          </w:p>
        </w:tc>
        <w:tc>
          <w:tcPr>
            <w:tcW w:w="2693" w:type="dxa"/>
          </w:tcPr>
          <w:p w:rsidR="0017329B" w:rsidRPr="00426E32" w:rsidRDefault="0017329B" w:rsidP="001732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17329B" w:rsidRPr="00426E32" w:rsidRDefault="0017329B" w:rsidP="001732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:rsidR="0017329B" w:rsidRDefault="0017329B" w:rsidP="001732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  <w:p w:rsidR="004C775E" w:rsidRPr="00426E32" w:rsidRDefault="004C775E" w:rsidP="001732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329B" w:rsidRPr="00426E32" w:rsidRDefault="0017329B" w:rsidP="001732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skrót programu na pulpicie;</w:t>
            </w:r>
          </w:p>
          <w:p w:rsidR="0017329B" w:rsidRPr="00426E32" w:rsidRDefault="0017329B" w:rsidP="001732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17329B" w:rsidRPr="00426E32" w:rsidRDefault="0017329B" w:rsidP="001732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:rsidR="0017329B" w:rsidRPr="00426E32" w:rsidRDefault="0017329B" w:rsidP="001732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3685" w:type="dxa"/>
          </w:tcPr>
          <w:p w:rsidR="0017329B" w:rsidRPr="00426E32" w:rsidRDefault="0017329B" w:rsidP="001732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skorzystać w razie potrzeby z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17329B" w:rsidRPr="00426E32" w:rsidRDefault="0017329B" w:rsidP="001732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 w:rsidR="0017329B" w:rsidRPr="00426E32" w:rsidRDefault="0017329B" w:rsidP="004C7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zainstalować go</w:t>
            </w:r>
          </w:p>
        </w:tc>
        <w:tc>
          <w:tcPr>
            <w:tcW w:w="2977" w:type="dxa"/>
          </w:tcPr>
          <w:p w:rsidR="0017329B" w:rsidRPr="00426E32" w:rsidRDefault="0017329B" w:rsidP="001732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pojemność pamięci, ilość wolnego i zajętego miejsca na dysku;</w:t>
            </w:r>
          </w:p>
          <w:p w:rsidR="0017329B" w:rsidRPr="00426E32" w:rsidRDefault="0017329B" w:rsidP="001732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17329B" w:rsidRPr="00426E32" w:rsidTr="004C775E">
        <w:trPr>
          <w:trHeight w:val="706"/>
        </w:trPr>
        <w:tc>
          <w:tcPr>
            <w:tcW w:w="3189" w:type="dxa"/>
          </w:tcPr>
          <w:p w:rsidR="0017329B" w:rsidRPr="00426E32" w:rsidRDefault="0017329B" w:rsidP="004E1B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wie, jaka jest rola systemu operacyjnego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17329B" w:rsidRPr="00426E32" w:rsidTr="004C775E">
        <w:trPr>
          <w:trHeight w:val="1584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:rsidR="0017329B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  <w:p w:rsidR="004C775E" w:rsidRPr="00426E32" w:rsidRDefault="004C775E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17329B" w:rsidRPr="00426E32" w:rsidRDefault="0017329B" w:rsidP="004E1B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jest licencja na program, i wymienia jej rodzaje;</w:t>
            </w:r>
          </w:p>
          <w:p w:rsidR="0017329B" w:rsidRPr="00426E32" w:rsidRDefault="0017329B" w:rsidP="004E1B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  <w:tr w:rsidR="0017329B" w:rsidRPr="00426E32" w:rsidTr="004C775E">
        <w:trPr>
          <w:cantSplit/>
        </w:trPr>
        <w:tc>
          <w:tcPr>
            <w:tcW w:w="15521" w:type="dxa"/>
            <w:gridSpan w:val="5"/>
            <w:vAlign w:val="center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opracowywanie obrazów w edytorze grafiki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4473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:rsidR="0017329B" w:rsidRPr="00426E32" w:rsidRDefault="0017329B" w:rsidP="004E1BD0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17329B" w:rsidRPr="00426E32" w:rsidRDefault="0017329B" w:rsidP="004E1BD0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17329B" w:rsidRPr="00426E32" w:rsidRDefault="0017329B" w:rsidP="004E1BD0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:rsidR="0017329B" w:rsidRPr="00426E32" w:rsidRDefault="0017329B" w:rsidP="004E1BD0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:rsidR="0017329B" w:rsidRPr="00426E32" w:rsidRDefault="0017329B" w:rsidP="004E1BD0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:rsidR="0017329B" w:rsidRDefault="0017329B" w:rsidP="0017329B">
            <w:pPr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komputerowe;</w:t>
            </w:r>
          </w:p>
          <w:p w:rsidR="0017329B" w:rsidRDefault="0017329B" w:rsidP="00173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drukuje rysunek</w:t>
            </w:r>
          </w:p>
          <w:p w:rsidR="004C775E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75E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75E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75E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75E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75E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75E" w:rsidRPr="00426E32" w:rsidRDefault="004C775E" w:rsidP="00173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fotomontaż, korzystając z możliwości pracy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warstwami obrazu;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animacje, korzystając z możliwości z warstwami </w:t>
            </w:r>
            <w:r>
              <w:rPr>
                <w:rFonts w:ascii="Arial" w:hAnsi="Arial" w:cs="Arial"/>
                <w:sz w:val="18"/>
                <w:szCs w:val="18"/>
              </w:rPr>
              <w:t>i z </w:t>
            </w:r>
            <w:r w:rsidRPr="00426E32">
              <w:rPr>
                <w:rFonts w:ascii="Arial" w:hAnsi="Arial" w:cs="Arial"/>
                <w:sz w:val="18"/>
                <w:szCs w:val="18"/>
              </w:rPr>
              <w:t>przekształceń fragmentów obrazu;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obraz, ustalając samodzielnie wybrane parametry wydruku;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  <w:tr w:rsidR="0017329B" w:rsidRPr="00426E32" w:rsidTr="004C775E">
        <w:trPr>
          <w:trHeight w:val="411"/>
        </w:trPr>
        <w:tc>
          <w:tcPr>
            <w:tcW w:w="15521" w:type="dxa"/>
            <w:gridSpan w:val="5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Posługiwanie się komputerem – porządkowanie i ochrona dokumentów</w:t>
            </w:r>
          </w:p>
        </w:tc>
      </w:tr>
      <w:tr w:rsidR="0017329B" w:rsidRPr="00426E32" w:rsidTr="004C775E">
        <w:trPr>
          <w:trHeight w:val="277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rPr>
          <w:trHeight w:val="210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2157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rozumie, dlaczego należy wykonywać kopie dokumentów;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 i </w:t>
            </w:r>
            <w:proofErr w:type="spellStart"/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  <w:proofErr w:type="spellEnd"/>
          </w:p>
        </w:tc>
      </w:tr>
    </w:tbl>
    <w:p w:rsidR="0017329B" w:rsidRPr="00426E32" w:rsidRDefault="0017329B" w:rsidP="0017329B">
      <w:pPr>
        <w:pStyle w:val="Nagwek3"/>
        <w:numPr>
          <w:ilvl w:val="1"/>
          <w:numId w:val="1"/>
        </w:numPr>
        <w:spacing w:before="60"/>
        <w:rPr>
          <w:rFonts w:ascii="Arial" w:hAnsi="Arial" w:cs="Arial"/>
        </w:rPr>
      </w:pPr>
      <w:bookmarkStart w:id="7" w:name="_Toc232297051"/>
      <w:bookmarkStart w:id="8" w:name="_Toc383702695"/>
      <w:bookmarkStart w:id="9" w:name="_Toc483206235"/>
      <w:r w:rsidRPr="00426E32">
        <w:rPr>
          <w:rFonts w:ascii="Arial" w:hAnsi="Arial" w:cs="Arial"/>
        </w:rPr>
        <w:t>Praca z dokumentem tekstowym</w:t>
      </w:r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693"/>
        <w:gridCol w:w="2977"/>
        <w:gridCol w:w="3685"/>
        <w:gridCol w:w="2977"/>
      </w:tblGrid>
      <w:tr w:rsidR="0017329B" w:rsidRPr="00426E32" w:rsidTr="004C775E">
        <w:trPr>
          <w:cantSplit/>
        </w:trPr>
        <w:tc>
          <w:tcPr>
            <w:tcW w:w="15521" w:type="dxa"/>
            <w:gridSpan w:val="5"/>
            <w:vAlign w:val="center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4522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wyróżnienia w tekście, korzystając możliwości zmiany parametrów czcionki;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podstawowe operacje na fragmentach tekstu – kopiowanie, wycinanie, wklejanie;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formatowania i redagowania tekstu;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możliwości edytorów tekstu i zasady pracy z dokumentem tekstowym;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i stosuje różne sposoby wycinania </w:t>
            </w:r>
            <w:r w:rsidR="004C775E">
              <w:rPr>
                <w:rFonts w:ascii="Arial" w:hAnsi="Arial" w:cs="Arial"/>
                <w:sz w:val="18"/>
                <w:szCs w:val="18"/>
              </w:rPr>
              <w:t>fragmentu ekranu (np. </w:t>
            </w:r>
            <w:r w:rsidRPr="00426E32">
              <w:rPr>
                <w:rFonts w:ascii="Arial" w:hAnsi="Arial" w:cs="Arial"/>
                <w:sz w:val="18"/>
                <w:szCs w:val="18"/>
              </w:rPr>
              <w:t>zdjęcie ekranu, Narzędzie Wycinanie) i stosuje je, aby wyciąć i wkleić do dokumentu tekstowego fragment ekranu;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17329B" w:rsidRPr="00426E32" w:rsidRDefault="0017329B" w:rsidP="0017329B">
      <w:pPr>
        <w:spacing w:before="60" w:after="60"/>
        <w:rPr>
          <w:rFonts w:ascii="Arial" w:hAnsi="Arial" w:cs="Arial"/>
        </w:rPr>
      </w:pPr>
    </w:p>
    <w:p w:rsidR="0017329B" w:rsidRPr="00426E32" w:rsidRDefault="0017329B" w:rsidP="0017329B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17329B" w:rsidRPr="00426E32" w:rsidRDefault="0017329B" w:rsidP="0017329B">
      <w:pPr>
        <w:pStyle w:val="Nagwek3"/>
        <w:numPr>
          <w:ilvl w:val="1"/>
          <w:numId w:val="1"/>
        </w:numPr>
        <w:spacing w:before="60"/>
        <w:rPr>
          <w:rFonts w:ascii="Arial" w:hAnsi="Arial" w:cs="Arial"/>
          <w:sz w:val="28"/>
          <w:szCs w:val="28"/>
        </w:rPr>
      </w:pPr>
      <w:bookmarkStart w:id="10" w:name="_Toc232297055"/>
      <w:bookmarkStart w:id="11" w:name="_Toc383702699"/>
      <w:bookmarkStart w:id="12" w:name="_Toc483206236"/>
      <w:r w:rsidRPr="00426E32">
        <w:rPr>
          <w:rFonts w:ascii="Arial" w:hAnsi="Arial" w:cs="Arial"/>
        </w:rPr>
        <w:lastRenderedPageBreak/>
        <w:t>Algorytmika</w:t>
      </w:r>
      <w:bookmarkEnd w:id="10"/>
      <w:bookmarkEnd w:id="11"/>
      <w:r w:rsidRPr="00426E32">
        <w:rPr>
          <w:rFonts w:ascii="Arial" w:hAnsi="Arial" w:cs="Arial"/>
        </w:rPr>
        <w:t xml:space="preserve"> i programowanie</w:t>
      </w:r>
      <w:bookmarkEnd w:id="12"/>
    </w:p>
    <w:p w:rsidR="0017329B" w:rsidRPr="00426E32" w:rsidRDefault="0017329B" w:rsidP="0017329B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693"/>
        <w:gridCol w:w="2977"/>
        <w:gridCol w:w="3685"/>
        <w:gridCol w:w="2977"/>
      </w:tblGrid>
      <w:tr w:rsidR="0017329B" w:rsidRPr="00426E32" w:rsidTr="004C775E">
        <w:trPr>
          <w:cantSplit/>
          <w:trHeight w:val="594"/>
        </w:trPr>
        <w:tc>
          <w:tcPr>
            <w:tcW w:w="15521" w:type="dxa"/>
            <w:gridSpan w:val="5"/>
            <w:vAlign w:val="center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Rozumienie, analizowanie i rozwiązywanie problemów algorytmicznych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3134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postaci listy kroków;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takie, które wyprowadzają różne wyniki – zależnie od spełnienia narzuconych warunków;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17329B" w:rsidRPr="00426E32" w:rsidRDefault="0017329B" w:rsidP="004E1BD0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  <w:tr w:rsidR="0017329B" w:rsidRPr="00426E32" w:rsidTr="004C775E">
        <w:trPr>
          <w:trHeight w:val="611"/>
        </w:trPr>
        <w:tc>
          <w:tcPr>
            <w:tcW w:w="15521" w:type="dxa"/>
            <w:gridSpan w:val="5"/>
            <w:vAlign w:val="center"/>
          </w:tcPr>
          <w:p w:rsidR="0017329B" w:rsidRPr="00426E32" w:rsidRDefault="0017329B" w:rsidP="004E1BD0">
            <w:pPr>
              <w:spacing w:before="60" w:after="6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</w:rPr>
              <w:br w:type="page"/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Programowanie i rozwiązywanie problemów z wykorzystaniem komputera – tworzenie programów komputerowych</w:t>
            </w:r>
          </w:p>
        </w:tc>
      </w:tr>
      <w:tr w:rsidR="0017329B" w:rsidRPr="00426E32" w:rsidTr="004C775E">
        <w:trPr>
          <w:trHeight w:val="296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rPr>
          <w:trHeight w:val="301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2268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:rsidR="0017329B" w:rsidRPr="00426E32" w:rsidRDefault="0017329B" w:rsidP="004E1BD0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pętli) i z warunkami (w tym złożonymi), korzystając z wybranych środowisk programowania (jednego lub kilku);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17329B" w:rsidRPr="00426E32" w:rsidRDefault="0017329B" w:rsidP="004E1BD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17329B" w:rsidRPr="00426E32" w:rsidRDefault="0017329B" w:rsidP="0017329B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p w:rsidR="0017329B" w:rsidRPr="00426E32" w:rsidRDefault="0017329B" w:rsidP="0017329B">
      <w:pPr>
        <w:pStyle w:val="Styl1"/>
        <w:tabs>
          <w:tab w:val="clear" w:pos="425"/>
        </w:tabs>
        <w:spacing w:before="60" w:after="60" w:line="240" w:lineRule="auto"/>
        <w:rPr>
          <w:rFonts w:ascii="Arial" w:hAnsi="Arial" w:cs="Arial"/>
          <w:snapToGrid w:val="0"/>
          <w:sz w:val="2"/>
          <w:szCs w:val="2"/>
        </w:rPr>
      </w:pPr>
    </w:p>
    <w:p w:rsidR="0017329B" w:rsidRPr="00426E32" w:rsidRDefault="0017329B" w:rsidP="0017329B">
      <w:pPr>
        <w:pStyle w:val="Nagwek3"/>
        <w:numPr>
          <w:ilvl w:val="1"/>
          <w:numId w:val="1"/>
        </w:numPr>
        <w:spacing w:before="60"/>
        <w:rPr>
          <w:rFonts w:ascii="Arial" w:hAnsi="Arial" w:cs="Arial"/>
          <w:sz w:val="28"/>
          <w:szCs w:val="28"/>
        </w:rPr>
      </w:pPr>
      <w:bookmarkStart w:id="13" w:name="_Toc232297053"/>
      <w:bookmarkStart w:id="14" w:name="_Toc383702697"/>
      <w:bookmarkStart w:id="15" w:name="_Toc483206237"/>
      <w:r w:rsidRPr="00426E32">
        <w:rPr>
          <w:rFonts w:ascii="Arial" w:hAnsi="Arial" w:cs="Arial"/>
          <w:sz w:val="28"/>
          <w:szCs w:val="28"/>
        </w:rPr>
        <w:t>Obliczenia w arkuszu kalkulacyjnym</w:t>
      </w:r>
      <w:bookmarkEnd w:id="13"/>
      <w:bookmarkEnd w:id="14"/>
      <w:bookmarkEnd w:id="15"/>
    </w:p>
    <w:p w:rsidR="0017329B" w:rsidRPr="00426E32" w:rsidRDefault="0017329B" w:rsidP="001732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693"/>
        <w:gridCol w:w="2977"/>
        <w:gridCol w:w="3685"/>
        <w:gridCol w:w="2977"/>
      </w:tblGrid>
      <w:tr w:rsidR="0017329B" w:rsidRPr="00426E32" w:rsidTr="004C775E">
        <w:trPr>
          <w:cantSplit/>
          <w:trHeight w:val="619"/>
        </w:trPr>
        <w:tc>
          <w:tcPr>
            <w:tcW w:w="15521" w:type="dxa"/>
            <w:gridSpan w:val="5"/>
            <w:vAlign w:val="center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obliczenia w arkuszu kalkulacyjnym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3513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tworzyć formuły wykonujące bardziej zaawansowane obliczenia;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rozróżnia zasady adresowania względnego i bezwzględnego;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układać rozbudowane formuły z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zastosowaniem funkcji JEŻELI;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problemu;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17329B" w:rsidRDefault="0017329B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4C775E" w:rsidRDefault="004C775E" w:rsidP="0017329B">
      <w:pPr>
        <w:spacing w:before="60" w:after="60"/>
        <w:rPr>
          <w:rFonts w:ascii="Arial" w:hAnsi="Arial" w:cs="Arial"/>
        </w:rPr>
      </w:pPr>
    </w:p>
    <w:p w:rsidR="0017329B" w:rsidRPr="00426E32" w:rsidRDefault="0017329B" w:rsidP="0017329B">
      <w:pPr>
        <w:pStyle w:val="Nagwek3"/>
        <w:numPr>
          <w:ilvl w:val="1"/>
          <w:numId w:val="1"/>
        </w:numPr>
        <w:spacing w:before="60"/>
        <w:rPr>
          <w:rFonts w:ascii="Arial" w:hAnsi="Arial" w:cs="Arial"/>
          <w:sz w:val="28"/>
          <w:szCs w:val="28"/>
        </w:rPr>
      </w:pPr>
      <w:bookmarkStart w:id="16" w:name="_Toc232297052"/>
      <w:bookmarkStart w:id="17" w:name="_Toc383702696"/>
      <w:bookmarkStart w:id="18" w:name="_Toc483206238"/>
      <w:r w:rsidRPr="00426E32">
        <w:rPr>
          <w:rFonts w:ascii="Arial" w:hAnsi="Arial" w:cs="Arial"/>
        </w:rPr>
        <w:lastRenderedPageBreak/>
        <w:t>Internet</w:t>
      </w:r>
      <w:bookmarkEnd w:id="16"/>
      <w:bookmarkEnd w:id="17"/>
      <w:bookmarkEnd w:id="18"/>
    </w:p>
    <w:p w:rsidR="0017329B" w:rsidRPr="00426E32" w:rsidRDefault="0017329B" w:rsidP="0017329B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693"/>
        <w:gridCol w:w="2977"/>
        <w:gridCol w:w="3685"/>
        <w:gridCol w:w="2977"/>
      </w:tblGrid>
      <w:tr w:rsidR="0017329B" w:rsidRPr="00426E32" w:rsidTr="004C775E">
        <w:trPr>
          <w:cantSplit/>
          <w:trHeight w:val="524"/>
        </w:trPr>
        <w:tc>
          <w:tcPr>
            <w:tcW w:w="15521" w:type="dxa"/>
            <w:gridSpan w:val="5"/>
            <w:vAlign w:val="center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i komunikowania się z wykorzystaniem Internetu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7329B" w:rsidRPr="00426E32" w:rsidTr="004C775E"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17329B" w:rsidRPr="00426E32" w:rsidTr="004C775E">
        <w:trPr>
          <w:trHeight w:val="2677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domowej;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spostrzeżenia dotyczące rozwoju Internetu, jego znaczenia dla różnych dziedzin gospodarki i dla własnego rozwoju;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17329B" w:rsidRPr="00426E32" w:rsidTr="004C775E">
        <w:trPr>
          <w:trHeight w:val="2769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redaguje i wysyła list elektroniczny, korzystając z podstawowych zasad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z wybranych form komunikacji, np. z komunikatora, stosując zasady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dołącza załączniki do listu; korzysta z książki adresowej; zna i stosuje zasady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 pocztowej;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sposoby komunikowania się za pomocą Internetu, m.in.: komunikatory i czaty, fora dyskusyjne, portale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społecznościowe</w:t>
            </w:r>
            <w:proofErr w:type="spellEnd"/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podaje i omawia przykłady usług internetowych oraz różnych form komunikacji; omawia m.in.: komunikatory i czaty, fora dyskusyjne, portale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społecznościowe</w:t>
            </w:r>
            <w:proofErr w:type="spellEnd"/>
          </w:p>
        </w:tc>
        <w:tc>
          <w:tcPr>
            <w:tcW w:w="3685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uczestniczy w dyskusji na wybranym forum dyskusyjnym, stosując zasady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17329B" w:rsidRPr="00426E32" w:rsidTr="004C775E">
        <w:trPr>
          <w:trHeight w:val="1558"/>
        </w:trPr>
        <w:tc>
          <w:tcPr>
            <w:tcW w:w="3189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693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3685" w:type="dxa"/>
          </w:tcPr>
          <w:p w:rsidR="0017329B" w:rsidRPr="00426E32" w:rsidRDefault="0017329B" w:rsidP="004C7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</w:t>
            </w:r>
            <w:r w:rsidR="004C775E"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>zagrożenia wynikające z pojawienia się Internetu</w:t>
            </w:r>
          </w:p>
        </w:tc>
        <w:tc>
          <w:tcPr>
            <w:tcW w:w="2977" w:type="dxa"/>
          </w:tcPr>
          <w:p w:rsidR="0017329B" w:rsidRPr="00426E32" w:rsidRDefault="0017329B" w:rsidP="004E1B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:rsidR="0017329B" w:rsidRPr="00426E32" w:rsidRDefault="0017329B" w:rsidP="0017329B">
      <w:pPr>
        <w:pStyle w:val="Tekstprzypisudolnego"/>
        <w:tabs>
          <w:tab w:val="left" w:pos="425"/>
        </w:tabs>
        <w:rPr>
          <w:rFonts w:ascii="Arial" w:hAnsi="Arial" w:cs="Arial"/>
          <w:sz w:val="22"/>
          <w:szCs w:val="22"/>
        </w:rPr>
      </w:pPr>
    </w:p>
    <w:bookmarkEnd w:id="3"/>
    <w:p w:rsidR="0017329B" w:rsidRDefault="0017329B" w:rsidP="0017329B"/>
    <w:sectPr w:rsidR="0017329B" w:rsidSect="0017329B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BC" w:rsidRDefault="00583DBC" w:rsidP="004C775E">
      <w:r>
        <w:separator/>
      </w:r>
    </w:p>
  </w:endnote>
  <w:endnote w:type="continuationSeparator" w:id="0">
    <w:p w:rsidR="00583DBC" w:rsidRDefault="00583DBC" w:rsidP="004C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329"/>
      <w:docPartObj>
        <w:docPartGallery w:val="Page Numbers (Bottom of Page)"/>
        <w:docPartUnique/>
      </w:docPartObj>
    </w:sdtPr>
    <w:sdtContent>
      <w:p w:rsidR="004C775E" w:rsidRDefault="004C775E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775E" w:rsidRDefault="004C77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BC" w:rsidRDefault="00583DBC" w:rsidP="004C775E">
      <w:r>
        <w:separator/>
      </w:r>
    </w:p>
  </w:footnote>
  <w:footnote w:type="continuationSeparator" w:id="0">
    <w:p w:rsidR="00583DBC" w:rsidRDefault="00583DBC" w:rsidP="004C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9B"/>
    <w:rsid w:val="000807AF"/>
    <w:rsid w:val="00085EB8"/>
    <w:rsid w:val="0017329B"/>
    <w:rsid w:val="001F6F56"/>
    <w:rsid w:val="00330694"/>
    <w:rsid w:val="004C775E"/>
    <w:rsid w:val="00583DBC"/>
    <w:rsid w:val="00D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32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32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7329B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7329B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17329B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17329B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329B"/>
    <w:rPr>
      <w:rFonts w:ascii="Arial" w:eastAsia="Times New Roman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329B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7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7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7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7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2491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Łoszczyk</dc:creator>
  <cp:keywords/>
  <dc:description/>
  <cp:lastModifiedBy>Łoszczyk</cp:lastModifiedBy>
  <cp:revision>3</cp:revision>
  <dcterms:created xsi:type="dcterms:W3CDTF">2017-09-16T22:16:00Z</dcterms:created>
  <dcterms:modified xsi:type="dcterms:W3CDTF">2017-09-17T11:59:00Z</dcterms:modified>
</cp:coreProperties>
</file>